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ind w:firstLine="442" w:firstLineChars="100"/>
        <w:jc w:val="center"/>
        <w:rPr>
          <w:rFonts w:hint="eastAsia" w:ascii="宋体" w:hAnsi="宋体" w:eastAsia="宋体" w:cs="宋体"/>
          <w:b/>
          <w:bCs/>
          <w:sz w:val="36"/>
          <w:szCs w:val="36"/>
        </w:rPr>
      </w:pPr>
      <w:r>
        <w:rPr>
          <w:rFonts w:hint="eastAsia" w:ascii="宋体" w:hAnsi="宋体" w:eastAsia="宋体" w:cs="宋体"/>
          <w:b/>
          <w:bCs/>
          <w:sz w:val="44"/>
          <w:szCs w:val="44"/>
          <w:lang w:val="en-US" w:eastAsia="zh-CN"/>
        </w:rPr>
        <w:t>土地估价机构及土地估价专业人员自律自查</w:t>
      </w:r>
      <w:r>
        <w:rPr>
          <w:rFonts w:hint="eastAsia" w:ascii="宋体" w:hAnsi="宋体" w:eastAsia="宋体" w:cs="宋体"/>
          <w:b/>
          <w:bCs/>
          <w:sz w:val="44"/>
          <w:szCs w:val="44"/>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经</w:t>
      </w:r>
      <w:bookmarkStart w:id="0" w:name="_GoBack"/>
      <w:r>
        <w:rPr>
          <w:rFonts w:hint="eastAsia" w:ascii="仿宋_GB2312" w:hAnsi="仿宋_GB2312" w:eastAsia="仿宋_GB2312" w:cs="仿宋_GB2312"/>
          <w:b w:val="0"/>
          <w:bCs w:val="0"/>
          <w:color w:val="000000"/>
          <w:spacing w:val="11"/>
          <w:kern w:val="0"/>
          <w:sz w:val="32"/>
          <w:szCs w:val="32"/>
          <w:lang w:val="en-US" w:eastAsia="zh-CN" w:bidi="ar"/>
        </w:rPr>
        <w:t>自查，本机构郑重承诺：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一、不在土地估价机构备案系统提供虚假备案信息；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二、不聘用同时在两个以上评估机构从业的估价师；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三、不以恶性压价、支付回扣、虚假宣传，或者贬损、诋毁其他评估机构等不正当手段招揽业务；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四、不出具虚假土地</w:t>
      </w:r>
      <w:bookmarkEnd w:id="0"/>
      <w:r>
        <w:rPr>
          <w:rFonts w:hint="eastAsia" w:ascii="仿宋_GB2312" w:hAnsi="仿宋_GB2312" w:eastAsia="仿宋_GB2312" w:cs="仿宋_GB2312"/>
          <w:b w:val="0"/>
          <w:bCs w:val="0"/>
          <w:color w:val="000000"/>
          <w:spacing w:val="11"/>
          <w:kern w:val="0"/>
          <w:sz w:val="32"/>
          <w:szCs w:val="32"/>
          <w:lang w:val="en-US" w:eastAsia="zh-CN" w:bidi="ar"/>
        </w:rPr>
        <w:t>评估报告或有重大遗漏的土地评估报告;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五、不做以有偿提供咨询服务为名，行土地估价之实等各种规避行业监管的行为；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六、高度重视报告质量，规范执业行为，提高风险意识，自觉维护行业形象。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4" w:firstLineChars="200"/>
        <w:jc w:val="both"/>
        <w:textAlignment w:val="auto"/>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如违背上述承诺,本机构及相关土地估价师自愿接受行政执法责任追究和行业协会自律处罚。</w:t>
      </w:r>
    </w:p>
    <w:p>
      <w:pPr>
        <w:ind w:firstLine="728"/>
        <w:rPr>
          <w:rFonts w:hint="eastAsia" w:ascii="仿宋_GB2312" w:hAnsi="仿宋_GB2312" w:eastAsia="仿宋_GB2312" w:cs="仿宋_GB2312"/>
          <w:b w:val="0"/>
          <w:bCs w:val="0"/>
          <w:color w:val="000000"/>
          <w:spacing w:val="11"/>
          <w:kern w:val="0"/>
          <w:sz w:val="32"/>
          <w:szCs w:val="32"/>
          <w:lang w:val="en-US" w:eastAsia="zh-CN" w:bidi="ar"/>
        </w:rPr>
      </w:pPr>
    </w:p>
    <w:p>
      <w:pPr>
        <w:ind w:firstLine="728"/>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在本机构备案的土地估价专业人员郑重承诺：</w:t>
      </w:r>
    </w:p>
    <w:p>
      <w:pPr>
        <w:numPr>
          <w:ilvl w:val="0"/>
          <w:numId w:val="1"/>
        </w:numPr>
        <w:ind w:firstLine="620" w:firstLineChars="200"/>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不</w:t>
      </w:r>
      <w:r>
        <w:rPr>
          <w:rFonts w:hint="default" w:ascii="仿宋" w:hAnsi="仿宋" w:eastAsia="仿宋" w:cs="仿宋"/>
          <w:i w:val="0"/>
          <w:iCs w:val="0"/>
          <w:caps w:val="0"/>
          <w:color w:val="333333"/>
          <w:spacing w:val="0"/>
          <w:sz w:val="31"/>
          <w:szCs w:val="31"/>
          <w:shd w:val="clear" w:color="auto" w:fill="FFFFFF"/>
          <w:lang w:val="en-US" w:eastAsia="zh-CN"/>
        </w:rPr>
        <w:t>私自接受委托从事业务、收取费用；</w:t>
      </w:r>
    </w:p>
    <w:p>
      <w:pPr>
        <w:numPr>
          <w:ilvl w:val="0"/>
          <w:numId w:val="1"/>
        </w:numPr>
        <w:ind w:firstLine="620" w:firstLineChars="200"/>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不同时在两个以上评估机构从事业务；</w:t>
      </w:r>
    </w:p>
    <w:p>
      <w:pPr>
        <w:numPr>
          <w:ilvl w:val="0"/>
          <w:numId w:val="1"/>
        </w:numPr>
        <w:ind w:firstLine="620" w:firstLineChars="200"/>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不采用欺</w:t>
      </w:r>
      <w:r>
        <w:rPr>
          <w:rFonts w:hint="default" w:ascii="仿宋" w:hAnsi="仿宋" w:eastAsia="仿宋" w:cs="仿宋"/>
          <w:i w:val="0"/>
          <w:iCs w:val="0"/>
          <w:caps w:val="0"/>
          <w:color w:val="333333"/>
          <w:spacing w:val="0"/>
          <w:sz w:val="31"/>
          <w:szCs w:val="31"/>
          <w:shd w:val="clear" w:color="auto" w:fill="FFFFFF"/>
          <w:lang w:val="en-US" w:eastAsia="zh-CN"/>
        </w:rPr>
        <w:t>骗、利</w:t>
      </w:r>
      <w:r>
        <w:rPr>
          <w:rFonts w:hint="eastAsia" w:ascii="仿宋" w:hAnsi="仿宋" w:eastAsia="仿宋" w:cs="仿宋"/>
          <w:i w:val="0"/>
          <w:iCs w:val="0"/>
          <w:caps w:val="0"/>
          <w:color w:val="333333"/>
          <w:spacing w:val="0"/>
          <w:sz w:val="31"/>
          <w:szCs w:val="31"/>
          <w:shd w:val="clear" w:color="auto" w:fill="FFFFFF"/>
          <w:lang w:val="en-US" w:eastAsia="zh-CN"/>
        </w:rPr>
        <w:t>诱</w:t>
      </w:r>
      <w:r>
        <w:rPr>
          <w:rFonts w:hint="default" w:ascii="仿宋" w:hAnsi="仿宋" w:eastAsia="仿宋" w:cs="仿宋"/>
          <w:i w:val="0"/>
          <w:iCs w:val="0"/>
          <w:caps w:val="0"/>
          <w:color w:val="333333"/>
          <w:spacing w:val="0"/>
          <w:sz w:val="31"/>
          <w:szCs w:val="31"/>
          <w:shd w:val="clear" w:color="auto" w:fill="FFFFFF"/>
          <w:lang w:val="en-US" w:eastAsia="zh-CN"/>
        </w:rPr>
        <w:t>、</w:t>
      </w:r>
      <w:r>
        <w:rPr>
          <w:rFonts w:hint="eastAsia" w:ascii="仿宋" w:hAnsi="仿宋" w:eastAsia="仿宋" w:cs="仿宋"/>
          <w:i w:val="0"/>
          <w:iCs w:val="0"/>
          <w:caps w:val="0"/>
          <w:color w:val="333333"/>
          <w:spacing w:val="0"/>
          <w:sz w:val="31"/>
          <w:szCs w:val="31"/>
          <w:shd w:val="clear" w:color="auto" w:fill="FFFFFF"/>
          <w:lang w:val="en-US" w:eastAsia="zh-CN"/>
        </w:rPr>
        <w:t>胁</w:t>
      </w:r>
      <w:r>
        <w:rPr>
          <w:rFonts w:hint="default" w:ascii="仿宋" w:hAnsi="仿宋" w:eastAsia="仿宋" w:cs="仿宋"/>
          <w:i w:val="0"/>
          <w:iCs w:val="0"/>
          <w:caps w:val="0"/>
          <w:color w:val="333333"/>
          <w:spacing w:val="0"/>
          <w:sz w:val="31"/>
          <w:szCs w:val="31"/>
          <w:shd w:val="clear" w:color="auto" w:fill="FFFFFF"/>
          <w:lang w:val="en-US" w:eastAsia="zh-CN"/>
        </w:rPr>
        <w:t>迫，或者</w:t>
      </w:r>
      <w:r>
        <w:rPr>
          <w:rFonts w:hint="eastAsia" w:ascii="仿宋" w:hAnsi="仿宋" w:eastAsia="仿宋" w:cs="仿宋"/>
          <w:i w:val="0"/>
          <w:iCs w:val="0"/>
          <w:caps w:val="0"/>
          <w:color w:val="333333"/>
          <w:spacing w:val="0"/>
          <w:sz w:val="31"/>
          <w:szCs w:val="31"/>
          <w:shd w:val="clear" w:color="auto" w:fill="FFFFFF"/>
          <w:lang w:val="en-US" w:eastAsia="zh-CN"/>
        </w:rPr>
        <w:t>贬</w:t>
      </w:r>
      <w:r>
        <w:rPr>
          <w:rFonts w:hint="default" w:ascii="仿宋" w:hAnsi="仿宋" w:eastAsia="仿宋" w:cs="仿宋"/>
          <w:i w:val="0"/>
          <w:iCs w:val="0"/>
          <w:caps w:val="0"/>
          <w:color w:val="333333"/>
          <w:spacing w:val="0"/>
          <w:sz w:val="31"/>
          <w:szCs w:val="31"/>
          <w:shd w:val="clear" w:color="auto" w:fill="FFFFFF"/>
          <w:lang w:val="en-US" w:eastAsia="zh-CN"/>
        </w:rPr>
        <w:t>损、诋毁其他评估专业人及等不正当手段招揽业务；</w:t>
      </w:r>
    </w:p>
    <w:p>
      <w:pPr>
        <w:numPr>
          <w:ilvl w:val="0"/>
          <w:numId w:val="1"/>
        </w:numPr>
        <w:ind w:firstLine="620" w:firstLineChars="200"/>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不</w:t>
      </w:r>
      <w:r>
        <w:rPr>
          <w:rFonts w:hint="default" w:ascii="仿宋" w:hAnsi="仿宋" w:eastAsia="仿宋" w:cs="仿宋"/>
          <w:i w:val="0"/>
          <w:iCs w:val="0"/>
          <w:caps w:val="0"/>
          <w:color w:val="333333"/>
          <w:spacing w:val="0"/>
          <w:sz w:val="31"/>
          <w:szCs w:val="31"/>
          <w:shd w:val="clear" w:color="auto" w:fill="FFFFFF"/>
          <w:lang w:val="en-US" w:eastAsia="zh-CN"/>
        </w:rPr>
        <w:t>允许他人以本人名义从事业务，或者冒用他人名义从事业</w:t>
      </w:r>
      <w:r>
        <w:rPr>
          <w:rFonts w:hint="eastAsia" w:ascii="仿宋" w:hAnsi="仿宋" w:eastAsia="仿宋" w:cs="仿宋"/>
          <w:i w:val="0"/>
          <w:iCs w:val="0"/>
          <w:caps w:val="0"/>
          <w:color w:val="333333"/>
          <w:spacing w:val="0"/>
          <w:sz w:val="31"/>
          <w:szCs w:val="31"/>
          <w:shd w:val="clear" w:color="auto" w:fill="FFFFFF"/>
          <w:lang w:val="en-US" w:eastAsia="zh-CN"/>
        </w:rPr>
        <w:t>务；</w:t>
      </w:r>
    </w:p>
    <w:p>
      <w:pPr>
        <w:numPr>
          <w:ilvl w:val="0"/>
          <w:numId w:val="1"/>
        </w:numPr>
        <w:ind w:firstLine="620" w:firstLineChars="200"/>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不</w:t>
      </w:r>
      <w:r>
        <w:rPr>
          <w:rFonts w:hint="default" w:ascii="仿宋" w:hAnsi="仿宋" w:eastAsia="仿宋" w:cs="仿宋"/>
          <w:i w:val="0"/>
          <w:iCs w:val="0"/>
          <w:caps w:val="0"/>
          <w:color w:val="333333"/>
          <w:spacing w:val="0"/>
          <w:sz w:val="31"/>
          <w:szCs w:val="31"/>
          <w:shd w:val="clear" w:color="auto" w:fill="FFFFFF"/>
          <w:lang w:val="en-US" w:eastAsia="zh-CN"/>
        </w:rPr>
        <w:t>签署本人未承办业务的评估报告；</w:t>
      </w:r>
    </w:p>
    <w:p>
      <w:pPr>
        <w:numPr>
          <w:ilvl w:val="0"/>
          <w:numId w:val="1"/>
        </w:numPr>
        <w:ind w:firstLine="620" w:firstLineChars="200"/>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不</w:t>
      </w:r>
      <w:r>
        <w:rPr>
          <w:rFonts w:hint="default" w:ascii="仿宋" w:hAnsi="仿宋" w:eastAsia="仿宋" w:cs="仿宋"/>
          <w:i w:val="0"/>
          <w:iCs w:val="0"/>
          <w:caps w:val="0"/>
          <w:color w:val="333333"/>
          <w:spacing w:val="0"/>
          <w:sz w:val="31"/>
          <w:szCs w:val="31"/>
          <w:shd w:val="clear" w:color="auto" w:fill="FFFFFF"/>
          <w:lang w:val="en-US" w:eastAsia="zh-CN"/>
        </w:rPr>
        <w:t>索要、收受或者变相索要、收受合同约定以外的酬金、</w:t>
      </w:r>
      <w:r>
        <w:rPr>
          <w:rFonts w:hint="eastAsia" w:ascii="仿宋" w:hAnsi="仿宋" w:eastAsia="仿宋" w:cs="仿宋"/>
          <w:i w:val="0"/>
          <w:iCs w:val="0"/>
          <w:caps w:val="0"/>
          <w:color w:val="333333"/>
          <w:spacing w:val="0"/>
          <w:sz w:val="31"/>
          <w:szCs w:val="31"/>
          <w:shd w:val="clear" w:color="auto" w:fill="FFFFFF"/>
          <w:lang w:val="en-US" w:eastAsia="zh-CN"/>
        </w:rPr>
        <w:t>财物，或者谋取</w:t>
      </w:r>
      <w:r>
        <w:rPr>
          <w:rFonts w:hint="default" w:ascii="仿宋" w:hAnsi="仿宋" w:eastAsia="仿宋" w:cs="仿宋"/>
          <w:i w:val="0"/>
          <w:iCs w:val="0"/>
          <w:caps w:val="0"/>
          <w:color w:val="333333"/>
          <w:spacing w:val="0"/>
          <w:sz w:val="31"/>
          <w:szCs w:val="31"/>
          <w:shd w:val="clear" w:color="auto" w:fill="FFFFFF"/>
          <w:lang w:val="en-US" w:eastAsia="zh-CN"/>
        </w:rPr>
        <w:t>其他不正当利益；</w:t>
      </w:r>
    </w:p>
    <w:p>
      <w:pPr>
        <w:numPr>
          <w:ilvl w:val="0"/>
          <w:numId w:val="1"/>
        </w:numPr>
        <w:ind w:firstLine="620" w:firstLineChars="200"/>
        <w:rPr>
          <w:rFonts w:hint="default" w:ascii="仿宋_GB2312" w:hAnsi="仿宋_GB2312" w:eastAsia="仿宋_GB2312" w:cs="仿宋_GB2312"/>
          <w:b w:val="0"/>
          <w:bCs w:val="0"/>
          <w:color w:val="000000"/>
          <w:spacing w:val="11"/>
          <w:kern w:val="0"/>
          <w:sz w:val="32"/>
          <w:szCs w:val="32"/>
          <w:lang w:val="en-US" w:eastAsia="zh-CN" w:bidi="ar"/>
        </w:rPr>
      </w:pPr>
      <w:r>
        <w:rPr>
          <w:rFonts w:hint="eastAsia" w:ascii="仿宋" w:hAnsi="仿宋" w:eastAsia="仿宋" w:cs="仿宋"/>
          <w:i w:val="0"/>
          <w:iCs w:val="0"/>
          <w:caps w:val="0"/>
          <w:color w:val="333333"/>
          <w:spacing w:val="0"/>
          <w:sz w:val="31"/>
          <w:szCs w:val="31"/>
          <w:shd w:val="clear" w:color="auto" w:fill="FFFFFF"/>
          <w:lang w:val="en-US" w:eastAsia="zh-CN"/>
        </w:rPr>
        <w:t>不</w:t>
      </w:r>
      <w:r>
        <w:rPr>
          <w:rFonts w:hint="default" w:ascii="仿宋" w:hAnsi="仿宋" w:eastAsia="仿宋" w:cs="仿宋"/>
          <w:i w:val="0"/>
          <w:iCs w:val="0"/>
          <w:caps w:val="0"/>
          <w:color w:val="333333"/>
          <w:spacing w:val="0"/>
          <w:sz w:val="31"/>
          <w:szCs w:val="31"/>
          <w:shd w:val="clear" w:color="auto" w:fill="FFFFFF"/>
          <w:lang w:val="en-US" w:eastAsia="zh-CN"/>
        </w:rPr>
        <w:t>签署虚假评估报告或者有重大遗漏的评估报告；</w:t>
      </w:r>
    </w:p>
    <w:p>
      <w:pPr>
        <w:numPr>
          <w:ilvl w:val="0"/>
          <w:numId w:val="1"/>
        </w:numPr>
        <w:ind w:firstLine="620" w:firstLineChars="200"/>
        <w:rPr>
          <w:rFonts w:hint="default" w:ascii="仿宋_GB2312" w:hAnsi="仿宋_GB2312" w:eastAsia="仿宋_GB2312" w:cs="仿宋_GB2312"/>
          <w:b w:val="0"/>
          <w:bCs w:val="0"/>
          <w:color w:val="000000"/>
          <w:spacing w:val="11"/>
          <w:kern w:val="0"/>
          <w:sz w:val="32"/>
          <w:szCs w:val="32"/>
          <w:lang w:val="en-US" w:eastAsia="zh-CN" w:bidi="ar"/>
        </w:rPr>
      </w:pPr>
      <w:r>
        <w:rPr>
          <w:rFonts w:hint="eastAsia" w:ascii="仿宋" w:hAnsi="仿宋" w:eastAsia="仿宋" w:cs="仿宋"/>
          <w:i w:val="0"/>
          <w:iCs w:val="0"/>
          <w:caps w:val="0"/>
          <w:color w:val="333333"/>
          <w:spacing w:val="0"/>
          <w:sz w:val="31"/>
          <w:szCs w:val="31"/>
          <w:shd w:val="clear" w:color="auto" w:fill="FFFFFF"/>
          <w:lang w:val="en-US" w:eastAsia="zh-CN"/>
        </w:rPr>
        <w:t>不</w:t>
      </w:r>
      <w:r>
        <w:rPr>
          <w:rFonts w:hint="default" w:ascii="仿宋" w:hAnsi="仿宋" w:eastAsia="仿宋" w:cs="仿宋"/>
          <w:i w:val="0"/>
          <w:iCs w:val="0"/>
          <w:caps w:val="0"/>
          <w:color w:val="333333"/>
          <w:spacing w:val="0"/>
          <w:sz w:val="31"/>
          <w:szCs w:val="31"/>
          <w:shd w:val="clear" w:color="auto" w:fill="FFFFFF"/>
          <w:lang w:val="en-US" w:eastAsia="zh-CN"/>
        </w:rPr>
        <w:t>违反法律、行政法规的其他行为。</w:t>
      </w:r>
    </w:p>
    <w:p>
      <w:pPr>
        <w:spacing w:line="560" w:lineRule="exact"/>
        <w:ind w:firstLine="3078" w:firstLineChars="900"/>
        <w:rPr>
          <w:rFonts w:hint="eastAsia" w:ascii="仿宋_GB2312" w:hAnsi="仿宋_GB2312" w:eastAsia="仿宋_GB2312" w:cs="仿宋_GB2312"/>
          <w:b w:val="0"/>
          <w:bCs w:val="0"/>
          <w:color w:val="000000"/>
          <w:spacing w:val="11"/>
          <w:kern w:val="0"/>
          <w:sz w:val="32"/>
          <w:szCs w:val="32"/>
          <w:lang w:val="en-US" w:eastAsia="zh-CN" w:bidi="ar"/>
        </w:rPr>
      </w:pPr>
    </w:p>
    <w:p>
      <w:pPr>
        <w:spacing w:line="560" w:lineRule="exact"/>
        <w:ind w:firstLine="3420" w:firstLineChars="1000"/>
        <w:rPr>
          <w:rFonts w:hint="eastAsia" w:ascii="仿宋_GB2312" w:hAnsi="仿宋_GB2312" w:eastAsia="仿宋_GB2312" w:cs="仿宋_GB2312"/>
          <w:b w:val="0"/>
          <w:bCs w:val="0"/>
          <w:color w:val="000000"/>
          <w:spacing w:val="11"/>
          <w:kern w:val="0"/>
          <w:sz w:val="32"/>
          <w:szCs w:val="32"/>
          <w:lang w:val="en-US" w:eastAsia="zh-CN" w:bidi="ar"/>
        </w:rPr>
      </w:pPr>
    </w:p>
    <w:p>
      <w:pPr>
        <w:spacing w:line="560" w:lineRule="exact"/>
        <w:ind w:firstLine="3078" w:firstLineChars="900"/>
        <w:rPr>
          <w:rFonts w:hint="default"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法定代表人签字：</w:t>
      </w:r>
    </w:p>
    <w:p>
      <w:pPr>
        <w:spacing w:line="560" w:lineRule="exact"/>
        <w:ind w:firstLine="3420" w:firstLineChars="1000"/>
        <w:rPr>
          <w:rFonts w:hint="eastAsia" w:ascii="仿宋_GB2312" w:hAnsi="仿宋_GB2312" w:eastAsia="仿宋_GB2312" w:cs="仿宋_GB2312"/>
          <w:b w:val="0"/>
          <w:bCs w:val="0"/>
          <w:color w:val="000000"/>
          <w:spacing w:val="11"/>
          <w:kern w:val="0"/>
          <w:sz w:val="32"/>
          <w:szCs w:val="32"/>
          <w:lang w:val="en-US" w:eastAsia="zh-CN" w:bidi="ar"/>
        </w:rPr>
      </w:pPr>
    </w:p>
    <w:p>
      <w:pPr>
        <w:spacing w:line="560" w:lineRule="exact"/>
        <w:ind w:firstLine="3078" w:firstLineChars="900"/>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机构盖章：</w:t>
      </w:r>
    </w:p>
    <w:p>
      <w:pPr>
        <w:spacing w:line="560" w:lineRule="exact"/>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 xml:space="preserve">                       </w:t>
      </w:r>
    </w:p>
    <w:p>
      <w:pPr>
        <w:spacing w:line="560" w:lineRule="exact"/>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 xml:space="preserve">                   </w:t>
      </w:r>
    </w:p>
    <w:p>
      <w:pPr>
        <w:spacing w:line="560" w:lineRule="exact"/>
        <w:rPr>
          <w:rFonts w:hint="default"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 xml:space="preserve">               本机构备案的土地估价专业人员签字：</w:t>
      </w:r>
    </w:p>
    <w:p>
      <w:pPr>
        <w:spacing w:line="560" w:lineRule="exact"/>
        <w:ind w:firstLine="3420" w:firstLineChars="1000"/>
        <w:rPr>
          <w:rFonts w:hint="eastAsia" w:ascii="仿宋_GB2312" w:hAnsi="仿宋_GB2312" w:eastAsia="仿宋_GB2312" w:cs="仿宋_GB2312"/>
          <w:b w:val="0"/>
          <w:bCs w:val="0"/>
          <w:color w:val="000000"/>
          <w:spacing w:val="11"/>
          <w:kern w:val="0"/>
          <w:sz w:val="32"/>
          <w:szCs w:val="32"/>
          <w:lang w:val="en-US" w:eastAsia="zh-CN" w:bidi="ar"/>
        </w:rPr>
      </w:pPr>
    </w:p>
    <w:p>
      <w:pPr>
        <w:spacing w:line="560" w:lineRule="exact"/>
        <w:ind w:firstLine="5814" w:firstLineChars="1700"/>
        <w:rPr>
          <w:rFonts w:hint="eastAsia" w:ascii="仿宋_GB2312" w:hAnsi="仿宋_GB2312" w:eastAsia="仿宋_GB2312" w:cs="仿宋_GB2312"/>
          <w:b w:val="0"/>
          <w:bCs w:val="0"/>
          <w:color w:val="000000"/>
          <w:spacing w:val="11"/>
          <w:kern w:val="0"/>
          <w:sz w:val="32"/>
          <w:szCs w:val="32"/>
          <w:lang w:val="en-US" w:eastAsia="zh-CN" w:bidi="ar"/>
        </w:rPr>
      </w:pPr>
    </w:p>
    <w:p>
      <w:pPr>
        <w:spacing w:line="560" w:lineRule="exact"/>
        <w:ind w:firstLine="5814" w:firstLineChars="1700"/>
        <w:rPr>
          <w:rFonts w:hint="eastAsia" w:ascii="仿宋_GB2312" w:hAnsi="仿宋_GB2312" w:eastAsia="仿宋_GB2312" w:cs="仿宋_GB2312"/>
          <w:b w:val="0"/>
          <w:bCs w:val="0"/>
          <w:color w:val="000000"/>
          <w:spacing w:val="11"/>
          <w:kern w:val="0"/>
          <w:sz w:val="32"/>
          <w:szCs w:val="32"/>
          <w:lang w:val="en-US" w:eastAsia="zh-CN" w:bidi="ar"/>
        </w:rPr>
      </w:pPr>
      <w:r>
        <w:rPr>
          <w:rFonts w:hint="eastAsia" w:ascii="仿宋_GB2312" w:hAnsi="仿宋_GB2312" w:eastAsia="仿宋_GB2312" w:cs="仿宋_GB2312"/>
          <w:b w:val="0"/>
          <w:bCs w:val="0"/>
          <w:color w:val="000000"/>
          <w:spacing w:val="11"/>
          <w:kern w:val="0"/>
          <w:sz w:val="32"/>
          <w:szCs w:val="32"/>
          <w:lang w:val="en-US" w:eastAsia="zh-CN" w:bidi="ar"/>
        </w:rPr>
        <w:t>2024年  月  日</w:t>
      </w:r>
    </w:p>
    <w:p/>
    <w:sectPr>
      <w:footerReference r:id="rId3" w:type="default"/>
      <w:pgSz w:w="12240" w:h="15840"/>
      <w:pgMar w:top="1440" w:right="1800" w:bottom="1440" w:left="1800"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4C2B6"/>
    <w:multiLevelType w:val="singleLevel"/>
    <w:tmpl w:val="BFB4C2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MTU1MmU4NTJlZGExYjJkY2NmNTA5NzU0YjViNzcifQ=="/>
  </w:docVars>
  <w:rsids>
    <w:rsidRoot w:val="486D11AC"/>
    <w:rsid w:val="086F5254"/>
    <w:rsid w:val="0B4559F6"/>
    <w:rsid w:val="294968C5"/>
    <w:rsid w:val="32BF3B8E"/>
    <w:rsid w:val="486D11AC"/>
    <w:rsid w:val="737F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492</Words>
  <Characters>495</Characters>
  <Lines>0</Lines>
  <Paragraphs>0</Paragraphs>
  <TotalTime>26</TotalTime>
  <ScaleCrop>false</ScaleCrop>
  <LinksUpToDate>false</LinksUpToDate>
  <CharactersWithSpaces>556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2024-05-12T00:47:00Z</dcterms:created>
  <dc:creator>Administrator</dc:creator>
  <cp:lastModifiedBy>y</cp:lastModifiedBy>
  <cp:lastPrinted>2024-06-12T03:42:01Z</cp:lastPrinted>
  <dcterms:modified xsi:type="dcterms:W3CDTF">2024-06-12T03:42:07Z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3B80009BD8014646BAB4CF977A363FCF_13</vt:lpwstr>
  </property>
</Properties>
</file>